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34" w:rsidRPr="000F77FE" w:rsidRDefault="001424C6" w:rsidP="00854B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</w:p>
    <w:p w:rsidR="00011F34" w:rsidRPr="000F77FE" w:rsidRDefault="001424C6" w:rsidP="00854B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щодо організації та проведення ІІ етапу Всеукраїнської учнівської олімпіади з української мови та літератури у 2021/2022 навчальному році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28170A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О.О. Румянцева-Лахтіна, методист Центру методичної та аналітичної роботи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4"/>
        <w:ind w:firstLine="709"/>
        <w:rPr>
          <w:b/>
          <w:bCs/>
        </w:rPr>
      </w:pPr>
      <w:r w:rsidRPr="000F77FE">
        <w:rPr>
          <w:b/>
          <w:bCs/>
        </w:rPr>
        <w:t>І. Рекомендації щодо організації та проведення ІІ етапу олімпіади</w:t>
      </w:r>
    </w:p>
    <w:p w:rsidR="00011F34" w:rsidRPr="000F77FE" w:rsidRDefault="001424C6" w:rsidP="000F77FE">
      <w:pPr>
        <w:shd w:val="clear" w:color="auto" w:fill="FFFFFF"/>
        <w:tabs>
          <w:tab w:val="left" w:pos="1040"/>
          <w:tab w:val="left" w:pos="6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районах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на рівні районів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Всеукраїнські учнівські олімпіади з української мови і літератури проводяться з метою пошуку та підтримки філологічно обдарованих учнів, створення умов для їхнього розвитку та самовдосконалення.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н.р.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</w:t>
      </w:r>
      <w:r w:rsidRPr="000F77F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 та протиепідемічних заходів у закладах освіти на період дії карантину у зв’язку з поширенням коронавірусної хвороби (COVID-19), затверджених постановою головного державного санітарного лікаря України від 06.09.2021 № 10.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зв’язку з цим районам області та міста Харкова пропонуємо самостійно обрати формат проведення ІІ етапу Всеукраїнської учнівської олімпіади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мови та літератури: очно або дистанційно.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Рекомендуємо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передбачити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можливість проведення ІІ етапу Всеукраїнської учнівської олімпіади з української мови та літератури в </w:t>
      </w:r>
      <w:r w:rsidRPr="000F77F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дистанційному форматі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У разі прийняття оргкомітетами відповідного рішення привертаємо особливу увагу на необхідність дотримання учасниками та організаторами принципів академічної доброчесності відповідно до чинного законодавства.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 дистанційного проведення розробляє організаційний комітет, використовуючи платформи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Google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meet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Zoom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та враховуючи такі рекомендації:</w:t>
      </w:r>
    </w:p>
    <w:p w:rsidR="00011F34" w:rsidRPr="000F77FE" w:rsidRDefault="001424C6" w:rsidP="000F77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F77F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Організація робочого місця учасника (учасниці)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7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Відповідальність за організацію робочого місця учасників/учасниць покладається на керівників місцевих органів управління у сфері освіти та закладів загальної середньої освіти обласного та державного підпорядкування.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2. В аудиторії, де буде організоване робоче місце учасника/учасниці, має бути комп’ютер із веб-камерою та підключенням до мережі Інтернет; принтер для роздрукування завдань. По можливості – забезпечити аудиторію сканером, за допомогою якого відсканується виконана робота. У разі відсутності цього пристрою роботу для відправки на перевірку можна буде сфотографувати.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3. У цій аудиторії разом з учасником/учасницею може знаходитися вчитель-помічник, який за фахом не є філологом (краще, якщо це буде вчитель інформатики або інший спеціаліст з ІКТ, який надасть технічну допомогу учневі (учениці) щодо участі в конкурсі в дистанційному режимі).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4. Вебкамера повинна бути встановлена збоку від учня/учениці так, щоб повністю було видно учня/ученицю та стіл, на якому, окрім зошита, ручки та роздрукованих завдань, нічого  не повинно знаходитися.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5. Обов’язково протягом виконання роботи має бути ввімкнений мікрофон.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6. Відеоспостереження розпочати о 9:50 з демонстрації приміщення та фіксації факту знаходження в ньому лише учасника/учасниці та його/її помічника, який знаходиться на відстані не менше ніж 1,5 метра від робочого місця учасника/учасниці.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7.Не допускається частковий чи повний вихід із поля обзору веб-камери та вимкнення мікрофону.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8. Помічник надає учаснику/учасниці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відеозйомка та аудіосупровід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не повинні перериватися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9. Під час виконання завдань забороняється надовго покидати робоче місце. Учасник/учасниця може вийти з кімнати до закінчення відведеного часу тільки за умови закінчення роботи над завданнями.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10. На фоні не повинно бути голосів чи шуму тощо;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має бути забезпечена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повна тиша.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Pr="000F7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12. У разі виявлення факту порушення академічної доброчесності (спроби скористатися підказками тощо) або вимкнення вебкамери чи мікрофону учасник/учасниця дискваліфікується, про що одразу йому/їй повідомляє член журі ІІ (ІІІ) етапу, який спостерігає за ходом виконання завдань.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разі проведення олімпіади в дистанційному режимі необхідно дотримуватися орієнтовного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алгоритму </w:t>
      </w:r>
      <w:r w:rsidRPr="000F77F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організації та проведення олімпіади:</w:t>
      </w:r>
    </w:p>
    <w:p w:rsidR="00011F34" w:rsidRPr="000F77FE" w:rsidRDefault="001424C6" w:rsidP="000F77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Із метою одержання завдань учасникам/учасницям ІІ етапу олімпіади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електронну адресу </w:t>
      </w:r>
      <w:r w:rsidRPr="000F77F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Pr="000F77F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ргкомітету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свою електронну адресу (у темі листа зазначити «Олімпіада з української мови та літератури», вказати школу й прізвище учасника). На надану адресу оргкомітет ІІ етапу олімпіади надсилає завдання (у зазначений день і час).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Оргокомітету необхідно надіслати олімпіадні завдання на надані електронні адреси учасників о 9.50 у день проведення олімпіади.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На цю ж пошту треба заздалегідь направити посилання для входу в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з метою підключення учасників до відеоконференції. Якщо оргкоммітет має технічні можливоті, то олімпіадні завдання можна створити в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Google-формах.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О 9.55, коли відбувається підключення, усі учасники вже  повинні бути на своїх робочих місцях.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Отримавши від учителя-помічника завдання, учні/учениці о 10.00 розпочинають їх виконання. Дедлайн виконання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олімпіадних завдань учнями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7-х класів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не більше 3 астрономічних годин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учнями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8-х – 11-х класів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 не більше 4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астрономічних годин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5. У завданнях необхідно надати зразок підпису роботи та короткий інструктаж до виконання. 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6.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:rsidR="00011F34" w:rsidRPr="000F77FE" w:rsidRDefault="001424C6" w:rsidP="000F77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7.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відправляє (обов’язково одним архівом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, щоб не було сплутування з роботами інших учасників/учасниць</w:t>
      </w:r>
      <w:r w:rsidR="00FF7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 електронну адресу оргкомітету, яка завчасно повідомляється учневі/учениці. У темі листа зазначити: «олімпіада з української мови та літератури, завдання» та повна назва ЗЗСО.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Pr="000F77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Відправлення виконаної роботи треба здійснити не пізніше, ніж за 10 хвилин після її завершення. Роботи, направлені пізніше, не прийматимуться.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9.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0F77F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олімпіади з 8.00 до 9.00 на електронні адреси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відповідальних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відділах освіти районів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Звіт про проведення ІІ етапу та заявку на участь команд у ІІІ етапі Всеукраїнської учнівської олімпіади з української мови та літератури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затверджених наказом Міністерства освіти і науки, молоді та спорту України від 22.09.2011 № 1099, надсилати протягом 10 днів після проведення олімпіади до КВНЗ «Харківська академія неперервної освіти» на електронну адресу </w:t>
      </w:r>
      <w:hyperlink r:id="rId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center_ekspert@ukr.net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(Румянцевій-Лахтіній 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О.О.)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Окрім того, у цей же термін слід заповнити </w:t>
      </w:r>
      <w:r w:rsidRPr="000F77FE">
        <w:rPr>
          <w:rFonts w:ascii="Times New Roman" w:hAnsi="Times New Roman" w:cs="Times New Roman"/>
          <w:b/>
          <w:sz w:val="28"/>
          <w:szCs w:val="28"/>
          <w:lang w:val="uk-UA" w:eastAsia="ru-RU"/>
        </w:rPr>
        <w:t>форму електронної реєстрації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ІІІ (обласного) етапу за покликанням: https://docs.google.com/forms/d/1gTKYzfKksI2tsGKyVyWMSwgQeZoawose7ETdAgYx9S4/edit</w:t>
      </w:r>
    </w:p>
    <w:p w:rsidR="00011F34" w:rsidRPr="000F77FE" w:rsidRDefault="00011F34" w:rsidP="000F77FE">
      <w:pPr>
        <w:tabs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8"/>
        <w:tabs>
          <w:tab w:val="left" w:pos="96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завдань.</w:t>
      </w:r>
    </w:p>
    <w:p w:rsidR="00011F34" w:rsidRPr="000F77FE" w:rsidRDefault="001424C6" w:rsidP="000F77FE">
      <w:pPr>
        <w:tabs>
          <w:tab w:val="left" w:pos="9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ІІ етапі Всеукраїнської учнівської олімпі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ади з української мови і літера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тури беруть участь учні 7-х – 11-х класів. </w:t>
      </w:r>
    </w:p>
    <w:p w:rsidR="00011F34" w:rsidRPr="000F77FE" w:rsidRDefault="001424C6" w:rsidP="000F77FE">
      <w:pPr>
        <w:pStyle w:val="a8"/>
        <w:tabs>
          <w:tab w:val="left" w:pos="96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Олімпіадні завдання відповідають сучасним вимогам вивчення української мови та літератури, орієнтовані на лінгвістичну компетентність учнів, їхній інтелектуальний потенціал, неординарність і креативність мислення. Просимо врахувати, що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це не завдання для контрольної роботи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, а саме – для інтелектуальних змагань філологічно обдарованих дітей.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Завдання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відкритого типу на конструювання мовних одиниць, виправлення помилок, вибір нормативної форми, редагування словосполучень, речень, тлумачення фразеологізмів, тестові завдання, синтаксичний аналіз речення тощо.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Поряд із кожним завданням указуватиметься максимально можлива кількість балів, яку учень може отримати за їх виконання.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Комплект олімпіадних завдань охоплює програмовий матеріал із різних розділів курсу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чинних навчальних програм для загальноосвітніх навчальних закладів з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українською мовою навчання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(звертаємо увагу, що завдання укладено за навчальною програмою для 5 – 9-х класів, затвердженою наказом МОН від 07.06.2017 № 804 «Про оновлені навчальні програми для учнів 5-9 класів загальноосвітніх навчальних закладів», та програмою </w:t>
      </w:r>
      <w:r w:rsidRPr="000F77FE">
        <w:rPr>
          <w:rFonts w:ascii="Times New Roman" w:hAnsi="Times New Roman" w:cs="Times New Roman"/>
          <w:sz w:val="28"/>
          <w:szCs w:val="28"/>
          <w:lang w:val="uk-UA" w:eastAsia="uk-UA"/>
        </w:rPr>
        <w:t>для 10-11 класів (рівень стандарту),затвердженою наказом МОН України від 23.10.2017 № 1407)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Клас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теми (включно)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Доконаний і недоконаний види дієслів.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Відокремлена прикладка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Складнопідрядні речення з підрядними обставинними</w:t>
            </w:r>
          </w:p>
        </w:tc>
      </w:tr>
    </w:tbl>
    <w:p w:rsidR="00011F34" w:rsidRPr="000F77FE" w:rsidRDefault="00011F34" w:rsidP="000F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Увага!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в старших класах уже не вивчається нових мовних тем, а в 10 – 11-х класах мова викладається за двома рівнями (стандарту і профільним у 10–11-х класах,), то в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– 11-х класах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9-х класів.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результатів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указаними безпосередньо в завданнях. </w:t>
      </w:r>
    </w:p>
    <w:p w:rsidR="00011F34" w:rsidRPr="000F77FE" w:rsidRDefault="001424C6" w:rsidP="000F77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Поради щодо написання творчого завдання.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Творчі роботи учні пишуть переважно в художньому, публіцистичному (рідше – науковому) стилях і використовують жанри, притаманні кожному з цих стилів.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частини, що містять певну думку. Не варто робити великих абзаців, у яких висловлено кілька думок, і, навпаки, шматувати текст на маленькі частини по два-три речення. Слід звернути увагу на новий вид роботи – есе, на його структуру, вимоги до написання.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Есе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самостійна творча письмова робота, ознакою якої є особистісний характер сприймання проблеми та її осмислення, невеликий обсяг, вільна композиція, невимушеність та емоційність викладу.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17"/>
        <w:gridCol w:w="8354"/>
      </w:tblGrid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теми (включно)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А. Чайковський. Повість «За сестрою»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Леся Українка «Давня казка»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Котляревський. Поема «Енеїда»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Франко. Збірка «Зів’яле листя»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В. Підмогильний. Роман «Місто»</w:t>
            </w:r>
          </w:p>
        </w:tc>
      </w:tr>
    </w:tbl>
    <w:p w:rsidR="00011F34" w:rsidRPr="000F77FE" w:rsidRDefault="00011F34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увагу, що завдання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літератури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 Учням усіх класів необхідно виконати розгорнуте завдання з теорії літератури, письмово дати відповіді на питання та виконати аналіз поетичного твору.</w:t>
      </w:r>
    </w:p>
    <w:p w:rsidR="00011F34" w:rsidRPr="000F77FE" w:rsidRDefault="00011F34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8"/>
        <w:keepNext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Оцінювання завдань із літератури: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17"/>
        <w:gridCol w:w="5354"/>
        <w:gridCol w:w="2700"/>
      </w:tblGrid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завдання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Форма завдання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Макс. кількість балів за одне завдання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Завдання  з теорії літератури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 б.(по 2б. за кожне завдання)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Відповіді на запитання, дотримуючись чіткості й лаконічності</w:t>
            </w: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висловлюваннях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Кожне питання оцінюється 1 б.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Ідейно-художній аналіз твору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 б.</w:t>
            </w:r>
          </w:p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Одним із традиційних завдань олімпіади туру з літератури є завдання, яке передбачає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аналіз художнього тексту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Зазвичай для аналізу подано невеликий художній текст (найчастіше поезія) чи його фрагмент для того, щоб учень продемонстрував уміння цілісного аналізу тексту, що реалізується через уміння послуговуватися літературознавчими методиками й техніками, виступити в ролі дослідника, літературного критика, таким чином виявляючи свою літературознавчу майстерність та ерудицію. Філологічно обдарована дитина має продемонструвати найвищий рівень розвитку дослідницької компетентності. Учитель має поступово, індуктивно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формувати навички комплексного аналізу тексту,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тексті, кожен художній прийом, пізнавати механізми творення тексту з усім арсеналом художніх засобів, якими послуговується автор, розкриваючи всі його «секрети поетичної творчості»</w:t>
      </w:r>
    </w:p>
    <w:p w:rsidR="00011F34" w:rsidRPr="000F77FE" w:rsidRDefault="001424C6" w:rsidP="000F77FE">
      <w:pPr>
        <w:tabs>
          <w:tab w:val="left" w:pos="-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Увага!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аналізу твору пропонуємо  на асоціативно-образний аналіз твору та його інтерпретацію.</w:t>
      </w:r>
    </w:p>
    <w:p w:rsidR="00011F34" w:rsidRPr="000F77FE" w:rsidRDefault="001424C6" w:rsidP="000F77FE">
      <w:pPr>
        <w:tabs>
          <w:tab w:val="left" w:pos="-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Здійснюючи перевірку та оцінювання завдань з української мови, доцільно користуватися «Теоретичним коментарем до завдань з української мови», уміщеним у  посібнику «Олімпіада з української мови та літератури: нормативний, навчально-методичний і теоретичний аспекти. Навчально-методичний посібник / Л.І.Кавун, К.В.Таранік-Ткачук, Л.В.Шитик, О.І.Масевря, С.І.Січкар / [за заг. ред. Л.В.Шитик]. – Тернопіль: Мандрівець, 2013. – 304 с.», рекомендованому Міністерством освіти і науки України (лист ІІТЗО від 06. 11. 2012 р. №14.1/12-Г-323),  стор. 37 – 92.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Завдання вчителя – навчити учнів відрізняти аналізоване мовне явище від подібних до нього за формою. Таким є розмежування додатків і обставин: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будинок (який?) школи і будівництво (чого?) школи.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Подібно дієприслівниковий чи дієприкметниковий звороти близькі за змістом до підрядних речень, однак учень повинен усвідомити їхню найсуттєвішу відмінність –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у зворотах немає граматичної основи.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виражені словосполученнями. Помилки часто зумовлені тим,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що учні ставлять до членів речення не смислові, а морфологічні питання.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Складним для учнів є питання про засоби зв’язку між частинами складного речення, особливо про сутність сполучних слів – відносних займенників і займенникових 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011F34" w:rsidRPr="000F77FE" w:rsidRDefault="001424C6" w:rsidP="000F77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 оцінюванні синтаксичного розбору складного речення пропонуємо користуватися схемою (стор. 92) та зразком повного синтаксичного розбору складного речення (стор. 288), поданими в цьому ж посібнику.</w:t>
      </w:r>
    </w:p>
    <w:p w:rsidR="00011F34" w:rsidRPr="000F77FE" w:rsidRDefault="001424C6" w:rsidP="000F77FE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Особливі умови:</w:t>
      </w:r>
    </w:p>
    <w:p w:rsidR="00011F34" w:rsidRPr="000F77FE" w:rsidRDefault="001424C6" w:rsidP="000F77F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не дозволяється користуватися додатковою літературою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Рекомендації управлінням у сфері освітою, територіальним методичним об’єднаннями вчителів української мови та літератури щодо підвищення якості підготовки учнів до олімпіади: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Організовувати участь закладів загальної середньої освіти в онлайн-тренінгах, запропонованих КВНЗ «Харківська академія неперервної освіти».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Виявити філологічно обдарованих дітей, спланувати та проводити роботу з ними, ураховуючи нахили, здібності та зацікавленості. Особливу увагу слід приділити роботі з тими учнями,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літератури, – цілеспрямовано готувати їх до участі у відповідних змаганнях.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Спланувати науково-методичні заходи щодо вдосконалення навичок учителів української мови та літератури здійснення художньо-ідейного аналізу тексту,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паспортизації художнього твору за поданим уривком, контекстуального вивчення тексту й теорії літератури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власного висловлення відповідно до структури, яка пропонується на іспитах ЗНО.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Проводити майстер-класи кращих педагогів («учителів-майстрів») і</w:t>
      </w: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 питань організації роботи з філологічно обдарованими учнями, науково-методичні та практичні семінари, що навчають педагогів розвитку критичного мислення. 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Налагоджувати співпрацю з науковими співробітниками вищих навчальних закладів. 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Включати до складу журі ІІ (районного) етапу олімпіади найдосвідченіших фахівців, які б змогли об’єктивно підходити до визначення переможців, а відповідно якісніше формувати учнівські команди для участі в ІІІ (обласному) етапі.</w:t>
      </w:r>
    </w:p>
    <w:p w:rsidR="00011F34" w:rsidRPr="000F77FE" w:rsidRDefault="001424C6" w:rsidP="000F7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Учителям української мови та літератури: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Налагодити</w:t>
      </w:r>
      <w:r w:rsidRPr="000F77FE">
        <w:rPr>
          <w:rFonts w:ascii="Times New Roman" w:hAnsi="Times New Roman" w:cs="Times New Roman"/>
          <w:sz w:val="28"/>
          <w:szCs w:val="28"/>
        </w:rPr>
        <w:t xml:space="preserve"> чітку систему роботи з філологічно обдарованими 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77FE">
        <w:rPr>
          <w:rFonts w:ascii="Times New Roman" w:hAnsi="Times New Roman" w:cs="Times New Roman"/>
          <w:sz w:val="28"/>
          <w:szCs w:val="28"/>
        </w:rPr>
        <w:t xml:space="preserve">чнями.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F77FE">
        <w:rPr>
          <w:rFonts w:ascii="Times New Roman" w:hAnsi="Times New Roman" w:cs="Times New Roman"/>
          <w:sz w:val="28"/>
          <w:szCs w:val="28"/>
        </w:rPr>
        <w:t xml:space="preserve">творити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алгоритм </w:t>
      </w:r>
      <w:r w:rsidRPr="000F77FE">
        <w:rPr>
          <w:rFonts w:ascii="Times New Roman" w:hAnsi="Times New Roman" w:cs="Times New Roman"/>
          <w:sz w:val="28"/>
          <w:szCs w:val="28"/>
        </w:rPr>
        <w:t xml:space="preserve">повторення, широко використовувати інтернет-ресурси, додаткову літературу, досвід колег із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цього питання.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підготовці учнів до участі в олімпіаді особливу увагу приділяти підвищенню рівня загальної мовної культури школярів, зокрема володінню ними орфографічними, орфоепічними, лексичними, стилістичними нормами; визначенню лексичного й граматичного значення загальновживаних слів; вивченню термінологічного апарату з мови, редагуванню текстів і синтаксичному розбору речень і словосполучень. 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Приділити належну увагу художньо-ідейному аналізу художнього твору (на основі якого здійснюється паспортизація, цитатна характеристика героїв), прищеплювати навички контекстуального аналізу школярам.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Більше уваги приділяти вивченню біографії письменника, зокрема особливих рис у його  творчості,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надавати учням практичну допомогу з цього питання. Поряд із цим слід систематично підвищувати власний рівень компетентності. 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Оскільки  найскладнішими для учнів виявилися  завдання  з теорії літератури,  паспортизація художнього твору за поданим уривком, визначення особливостей художнього стилю письменника, редагування словосполучень і текстів, правопис прислівників, лексичні й фразеологічні синоніми, синтаксичний розбір речень, написання статей різних стилів і жанрів, пропонуємо дотримуватися такого алгоритму підготовки школярів до виконання цих завдань: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Восьмикласників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у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чити відрізняти види речень за емоційним забарвленням і метою висловлювання, за наявністю головних і другорядних членів речення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над лексикою української мови, зокрема вчити дітей добирати синоніми, антоніми, омоніми.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більшості восьмикласників утруднення викликало завдання із синтаксису простого речення (Школярі не змогли правильно розставити розділові знаки, визначити другорядні члени речення та частини мови, якими вони є.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З української літератури систематично повторювати відомості про суспільно-побутові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творі»); композицію художнього твору (сюжетні й позасюжетні елементи); засоби гумористичного зображення; ідею художнього твору; баладу, повість-притчу, новелу, алегоричний образ, ліричного героя.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дев’ятикласниками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окрім матеріалу, вивченого в 5–8 класах,  систематично вдосконалювати навички з правопису прислівників,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звертати увагу на правильність виконання робіт, послідовність та чіткістьвиконання завдань, їх оформлення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і минулого року, у переважної більшості дев’ятикласників труднощі викликало завдання із синтаксису. Значна частинаучнів не вміє виконувати повний синтаксичний розбір складного речення, відображати його схематично, розставляти розділові знаки в складних синтаксичних конструкціях, давати характеристику еквівалентам простих речень. 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>При визначенні частин мови найтиповішими помилками були сплутування сполучних слів і сполучників, незнання ознак прислівників.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літератури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 поглиблювати знання про думу, історичну пісню, філософську лірику, силаботонічне віршування (види рим, римування, стопи, віршовий розмір, ямб, хорей, спондей, пірихій, дактиль, амфібрахій, анапест), драму, комедію, трагікомедію, антитезу, іронію.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lastRenderedPageBreak/>
        <w:t xml:space="preserve">- Із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десятикласниками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окрім вищевказаного,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 уроках української мови р</w:t>
      </w:r>
      <w:r w:rsidRPr="000F77FE">
        <w:rPr>
          <w:rFonts w:ascii="Times New Roman" w:hAnsi="Times New Roman" w:cs="Times New Roman"/>
          <w:sz w:val="28"/>
          <w:szCs w:val="28"/>
        </w:rPr>
        <w:t>озвивати вміння аналізувати складне речення з різними видами зв’язку, складати структурні схеми. Звертати увагу на написання складних слів.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 уроках літератури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особливу увагу приділяти формам зображення дійсності, змісту й формі художнього твору, його проблемам, видам пафосу, засобам творення образу людини, способам передачі змісту твору, художнім засобам і прийомам (метонімія, синекдоха, оксюморон, літота, епіфора, асонанс, алітерація, багатосполучниковість, безсполучниковість, паралелізм, градація, паронімія), системі віршування (силабічна, тонічна, силабо-тонічна), особливим різновидам віршових розмірів, основним стильовим течіям, методам та їх жанрам (бароко, класицизм, просвітительський реалізм, сентименталізм, романтизм, реалізм, критичний реалізм), літературним напрямам, системам, періодизації української літератури.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одинадцятикласниками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, окрім вивченого в 5–10 класах, необхідно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працювати над повним синтаксичним розбором складного речення,удосконалити вміння писати твори, використовуючи вказані синтаксичні конструкції. На уроках літератури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повторювати хронологічну канву українського літературного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психологізм, проблематику твору, модернізм, імпресіонізм, експресіонізм, символізм, неореалізм, художній стиль письменника, фемінізм, некролог, богему, сугестивність, пантеїзм, художній простір та художній час, художні деталі.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При складанні завдань І (шкільного) етапу Всеукраїнської учнівської олімпіади з української мови та літератури використовувати матеріал науково-методичних посібників: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Олімпіада з української мови та літератури: нормативний, навчально-методичний і теоретичний аспекти. Навчально-методичний посібник / Л.І.Кавун, К.В.Таранік-Ткачук, Л.В.Шитик, О.І.Масевря, С.І.Січкар / [за заг. ред. Л.В.Шитик]. – Тернопіль: Мандрівець, 2013. – 304 с.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Авраменко О.М., Блажко М.Б. Українська мова та література. Довідник. Завдання в тестовій формі. 1 частина. – К.: Грамота.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Глазова О.П. Українська орфографія. Навчальний посібник. – Х.: Веста: Видавництво «Ранок», 2008.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Глазова О.П. Українська пунктуація. Навчальний посібник. – Х.: Веста: Видавництво «Ранок», 2008.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Гнатюк Л.П, Бас-Кононенко О.В. Українська мова. Навч. посіб.– К.: Знання-Прес, 2006.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Гринчишин Д., Капелюшний А., Сербенська О., Терлак З. Словник-довідник з культури української мови. – Л.,1996.</w:t>
      </w:r>
    </w:p>
    <w:p w:rsidR="00011F34" w:rsidRPr="000F77FE" w:rsidRDefault="001424C6" w:rsidP="000F77FE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lastRenderedPageBreak/>
        <w:t>Д.І. Дроздовський, Г.І. Гримашевич, О.В. Калинич, О.О. Кузьмич, О.Ю. Приходько. Практичні рекомендації з підготовки до І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V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етапу Всеукраїнської учнівської олімпіади з української мови та літератури. – 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gra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sonyahnyk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com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ua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Лобода В.В., Скуратівський Л.В. Українська мова в таблицях. Довідник. – К.: Вища школа, 1993.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Новий довідник. Українська мова. Українська література. – К.: Казка, 2009.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Пахаренко В.І. Шкільне шевченкознавство. Навчальний посібник. – Черкаси: Брама-Україна, 2007.  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літературна мова. Підручник / М.Я.Плющ. – К.: Вища школа, 2003.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Тєлєжкіна О.О. Говоримо та пишемо українською правильно і красиво.– Х.: Вид. група «Основа», 2010. 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Українська мова. Практичний довідник / укладач Попко О.Г. – Харків: ФОП Співак Т.К., 2008.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Українська мова. Тести. 5–12 класи. Посібник/ за ред.. Н.В.Гуйванюк. – К.: Видавничий центр «Академія», 2007. </w:t>
      </w:r>
    </w:p>
    <w:p w:rsidR="00011F34" w:rsidRPr="000F77FE" w:rsidRDefault="001424C6" w:rsidP="000F77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Шульжук К.Ф. Синтаксис української мови. Підручник. – К.: Видавничий центр «Академія», 2004.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Мовно-літературні сайти: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Електронна бібліотека Національної бібліотеки України імені В.І.Вернадського (</w:t>
      </w:r>
      <w:hyperlink r:id="rId1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2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nbuv</w:t>
        </w:r>
      </w:hyperlink>
      <w:hyperlink r:id="rId1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</w:hyperlink>
      <w:hyperlink r:id="rId17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1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2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poetry</w:t>
        </w:r>
      </w:hyperlink>
      <w:hyperlink r:id="rId2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uazone</w:t>
        </w:r>
      </w:hyperlink>
      <w:hyperlink r:id="rId2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Просвіта (</w:t>
      </w:r>
      <w:hyperlink r:id="rId2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27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2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internet</w:t>
        </w:r>
      </w:hyperlink>
      <w:hyperlink r:id="rId3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2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hyperlink r:id="rId3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3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3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3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ukrtown</w:t>
        </w:r>
      </w:hyperlink>
      <w:hyperlink r:id="rId38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3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hyperlink r:id="rId40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de-DE" w:eastAsia="ru-RU"/>
        </w:rPr>
        <w:t>UkrLib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42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http</w:t>
        </w:r>
      </w:hyperlink>
      <w:hyperlink r:id="rId4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4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ukrlib.com</w:t>
        </w:r>
      </w:hyperlink>
      <w:hyperlink r:id="rId4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46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ua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4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4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ukrlit</w:t>
        </w:r>
      </w:hyperlink>
      <w:hyperlink r:id="rId50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5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kma</w:t>
        </w:r>
      </w:hyperlink>
      <w:hyperlink r:id="rId52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5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mk</w:t>
        </w:r>
      </w:hyperlink>
      <w:hyperlink r:id="rId5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5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57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5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5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hyperlink r:id="rId6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2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org</w:t>
        </w:r>
      </w:hyperlink>
      <w:hyperlink r:id="rId6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6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6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ukrcenter</w:t>
        </w:r>
      </w:hyperlink>
      <w:hyperlink r:id="rId68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6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Історія України (</w:t>
      </w:r>
      <w:hyperlink r:id="rId7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72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7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7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uahistory</w:t>
        </w:r>
      </w:hyperlink>
      <w:hyperlink r:id="rId75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cjb</w:t>
        </w:r>
      </w:hyperlink>
      <w:hyperlink r:id="rId77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7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8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8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8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ukrib</w:t>
        </w:r>
      </w:hyperlink>
      <w:hyperlink r:id="rId8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km</w:t>
        </w:r>
      </w:hyperlink>
      <w:hyperlink r:id="rId8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9C0B09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8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89">
        <w:proofErr w:type="gramStart"/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90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1"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2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day</w:t>
        </w:r>
      </w:hyperlink>
      <w:hyperlink r:id="rId93"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4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kiev</w:t>
        </w:r>
      </w:hyperlink>
      <w:hyperlink r:id="rId95"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6">
        <w:proofErr w:type="gramStart"/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gramEnd"/>
      </w:hyperlink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9C0B09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proofErr w:type="gramStart"/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</w:t>
      </w:r>
      <w:proofErr w:type="gramEnd"/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en-US" w:eastAsia="ru-RU"/>
        </w:rPr>
        <w:t>chl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  <w:r>
        <w:fldChar w:fldCharType="begin"/>
      </w:r>
      <w:r w:rsidRPr="009C0B09">
        <w:rPr>
          <w:lang w:val="uk-UA"/>
        </w:rPr>
        <w:instrText xml:space="preserve"> </w:instrText>
      </w:r>
      <w:r>
        <w:instrText>HYPERLINK</w:instrText>
      </w:r>
      <w:r w:rsidRPr="009C0B09">
        <w:rPr>
          <w:lang w:val="uk-UA"/>
        </w:rPr>
        <w:instrText xml:space="preserve"> "</w:instrText>
      </w:r>
      <w:r>
        <w:instrText>http</w:instrText>
      </w:r>
      <w:r w:rsidRPr="009C0B09">
        <w:rPr>
          <w:lang w:val="uk-UA"/>
        </w:rPr>
        <w:instrText>://</w:instrText>
      </w:r>
      <w:r>
        <w:instrText>www</w:instrText>
      </w:r>
      <w:r w:rsidRPr="009C0B09">
        <w:rPr>
          <w:lang w:val="uk-UA"/>
        </w:rPr>
        <w:instrText>.</w:instrText>
      </w:r>
      <w:r>
        <w:instrText>chl</w:instrText>
      </w:r>
      <w:r w:rsidRPr="009C0B09">
        <w:rPr>
          <w:lang w:val="uk-UA"/>
        </w:rPr>
        <w:instrText>.</w:instrText>
      </w:r>
      <w:r>
        <w:instrText>km</w:instrText>
      </w:r>
      <w:r w:rsidRPr="009C0B09">
        <w:rPr>
          <w:lang w:val="uk-UA"/>
        </w:rPr>
        <w:instrText>.</w:instrText>
      </w:r>
      <w:r>
        <w:instrText>ru</w:instrText>
      </w:r>
      <w:r w:rsidRPr="009C0B09">
        <w:rPr>
          <w:lang w:val="uk-UA"/>
        </w:rPr>
        <w:instrText>/</w:instrText>
      </w:r>
      <w:r w:rsidRPr="009C0B09">
        <w:rPr>
          <w:lang w:val="uk-UA"/>
        </w:rPr>
        <w:instrText>" \</w:instrText>
      </w:r>
      <w:r>
        <w:instrText>h</w:instrText>
      </w:r>
      <w:r w:rsidRPr="009C0B09">
        <w:rPr>
          <w:lang w:val="uk-UA"/>
        </w:rPr>
        <w:instrText xml:space="preserve">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kiev.ua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9C0B09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7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98"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99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011F34" w:rsidRPr="000F77FE" w:rsidRDefault="009C0B09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9C0B09">
        <w:rPr>
          <w:lang w:val="en-US"/>
        </w:rPr>
        <w:instrText xml:space="preserve"> HYPERLINK "http://www.akademia/" \h </w:instrText>
      </w:r>
      <w:r>
        <w:fldChar w:fldCharType="separate"/>
      </w:r>
      <w:r w:rsidR="001424C6"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  <w:r>
        <w:fldChar w:fldCharType="begin"/>
      </w:r>
      <w:r w:rsidRPr="009C0B09">
        <w:rPr>
          <w:lang w:val="en-US"/>
        </w:rPr>
        <w:instrText xml:space="preserve"> HYPERLINK "htt</w:instrText>
      </w:r>
      <w:r w:rsidRPr="009C0B09">
        <w:rPr>
          <w:lang w:val="en-US"/>
        </w:rPr>
        <w:instrText xml:space="preserve">p://www.akademia/" \h </w:instrText>
      </w:r>
      <w:r>
        <w:fldChar w:fldCharType="separate"/>
      </w:r>
      <w:proofErr w:type="gramStart"/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</w:t>
      </w:r>
      <w:proofErr w:type="gramEnd"/>
      <w:r w:rsidR="001424C6" w:rsidRPr="000F77FE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fldChar w:fldCharType="end"/>
      </w:r>
      <w:hyperlink r:id="rId100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01">
        <w:r w:rsidR="001424C6"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2">
        <w:r w:rsidR="001424C6"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akademia</w:t>
        </w:r>
      </w:hyperlink>
      <w:r w:rsidR="001424C6" w:rsidRPr="000F77F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vintest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.ua. 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multikulti.ru</w:t>
      </w:r>
    </w:p>
    <w:p w:rsidR="00011F34" w:rsidRPr="000F77FE" w:rsidRDefault="00011F34" w:rsidP="000F77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Журі та оргкомітету ІІ (районного) етапу олімпіади:</w:t>
      </w:r>
    </w:p>
    <w:p w:rsidR="00011F34" w:rsidRPr="000F77FE" w:rsidRDefault="001424C6" w:rsidP="000F77F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Дотримуватися рекомендацій КВНЗ «Харківська академія неперервної освіти» щодо проведення ІІ етапу Всеукраїнської учнівської олімпіади з української мови та літератури.</w:t>
      </w:r>
    </w:p>
    <w:p w:rsidR="00011F34" w:rsidRPr="000F77FE" w:rsidRDefault="001424C6" w:rsidP="000F77F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Під час перевірки робіт учасників чітко дотримуватися критеріїв оцінювання, окреслених у вищевказаних рекомендаціях і безпосередньо в завданнях ІІ етапу олімпіади.</w:t>
      </w:r>
    </w:p>
    <w:p w:rsidR="00011F34" w:rsidRPr="000F77FE" w:rsidRDefault="001424C6" w:rsidP="000F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ab/>
        <w:t>Об’єктивніше підходити до визначення переможців, а відповідно – якісніше формувати учнівські команди для участі в ІІІ (обласному) етапі.</w:t>
      </w:r>
    </w:p>
    <w:sectPr w:rsidR="00011F34" w:rsidRPr="000F77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96"/>
    <w:multiLevelType w:val="multilevel"/>
    <w:tmpl w:val="02386C8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0FA6A56"/>
    <w:multiLevelType w:val="multilevel"/>
    <w:tmpl w:val="7EA60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7F6FD4"/>
    <w:multiLevelType w:val="multilevel"/>
    <w:tmpl w:val="BBCAECAA"/>
    <w:lvl w:ilvl="0">
      <w:start w:val="1"/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3">
    <w:nsid w:val="41F77493"/>
    <w:multiLevelType w:val="multilevel"/>
    <w:tmpl w:val="E8F4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11C9A"/>
    <w:multiLevelType w:val="multilevel"/>
    <w:tmpl w:val="CA523FF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4E4F6C41"/>
    <w:multiLevelType w:val="multilevel"/>
    <w:tmpl w:val="A28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D6A7E"/>
    <w:multiLevelType w:val="multilevel"/>
    <w:tmpl w:val="67B89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E334963"/>
    <w:multiLevelType w:val="multilevel"/>
    <w:tmpl w:val="37E49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34"/>
    <w:rsid w:val="00011F34"/>
    <w:rsid w:val="000F77FE"/>
    <w:rsid w:val="001424C6"/>
    <w:rsid w:val="0028170A"/>
    <w:rsid w:val="00854B04"/>
    <w:rsid w:val="009C0B0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7B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qFormat/>
    <w:rsid w:val="00553A7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qFormat/>
    <w:rsid w:val="00553A7B"/>
  </w:style>
  <w:style w:type="character" w:customStyle="1" w:styleId="HTMLPreformattedChar">
    <w:name w:val="HTML Preformatted Char"/>
    <w:basedOn w:val="a0"/>
    <w:qFormat/>
    <w:rsid w:val="00553A7B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basedOn w:val="a0"/>
    <w:qFormat/>
    <w:rsid w:val="00553A7B"/>
  </w:style>
  <w:style w:type="character" w:customStyle="1" w:styleId="BalloonTextChar">
    <w:name w:val="Balloon Text Char"/>
    <w:basedOn w:val="a0"/>
    <w:qFormat/>
    <w:rsid w:val="00553A7B"/>
    <w:rPr>
      <w:rFonts w:ascii="Tahoma" w:hAnsi="Tahoma" w:cs="Tahoma"/>
      <w:sz w:val="16"/>
      <w:szCs w:val="16"/>
    </w:rPr>
  </w:style>
  <w:style w:type="character" w:customStyle="1" w:styleId="1">
    <w:name w:val="Гіперпосилання1"/>
    <w:rsid w:val="00553A7B"/>
    <w:rPr>
      <w:color w:val="000080"/>
      <w:u w:val="single"/>
    </w:rPr>
  </w:style>
  <w:style w:type="character" w:customStyle="1" w:styleId="WW8Num17z0">
    <w:name w:val="WW8Num17z0"/>
    <w:qFormat/>
    <w:rPr>
      <w:rFonts w:eastAsia="Calibri"/>
      <w:sz w:val="28"/>
      <w:szCs w:val="28"/>
      <w:lang w:val="uk-UA" w:eastAsia="en-US"/>
    </w:rPr>
  </w:style>
  <w:style w:type="character" w:customStyle="1" w:styleId="WW8Num15z0">
    <w:name w:val="WW8Num15z0"/>
    <w:qFormat/>
  </w:style>
  <w:style w:type="character" w:customStyle="1" w:styleId="WW8Num11z0">
    <w:name w:val="WW8Num11z0"/>
    <w:qFormat/>
    <w:rPr>
      <w:rFonts w:ascii="Times New Roman" w:eastAsia="Calibri" w:hAnsi="Times New Roman" w:cs="Times New Roman"/>
      <w:sz w:val="28"/>
      <w:szCs w:val="28"/>
      <w:u w:val="none"/>
      <w:lang w:val="uk-UA" w:eastAsia="en-U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paragraph" w:customStyle="1" w:styleId="a3">
    <w:name w:val="Заголовок"/>
    <w:basedOn w:val="a"/>
    <w:next w:val="a4"/>
    <w:qFormat/>
    <w:rsid w:val="00553A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53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"/>
    <w:basedOn w:val="a4"/>
    <w:rsid w:val="00553A7B"/>
    <w:rPr>
      <w:rFonts w:cs="Arial"/>
    </w:rPr>
  </w:style>
  <w:style w:type="paragraph" w:styleId="a6">
    <w:name w:val="caption"/>
    <w:basedOn w:val="a"/>
    <w:qFormat/>
    <w:rsid w:val="00553A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53A7B"/>
    <w:pPr>
      <w:suppressLineNumbers/>
    </w:pPr>
    <w:rPr>
      <w:rFonts w:cs="Arial"/>
    </w:rPr>
  </w:style>
  <w:style w:type="paragraph" w:styleId="a8">
    <w:name w:val="List Paragraph"/>
    <w:basedOn w:val="a"/>
    <w:qFormat/>
    <w:rsid w:val="00553A7B"/>
    <w:pPr>
      <w:ind w:left="720"/>
    </w:pPr>
  </w:style>
  <w:style w:type="paragraph" w:styleId="HTML">
    <w:name w:val="HTML Preformatted"/>
    <w:basedOn w:val="a"/>
    <w:qFormat/>
    <w:rsid w:val="0055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qFormat/>
    <w:rsid w:val="00553A7B"/>
    <w:pPr>
      <w:spacing w:after="120" w:line="480" w:lineRule="auto"/>
    </w:pPr>
  </w:style>
  <w:style w:type="paragraph" w:styleId="a9">
    <w:name w:val="Balloon Text"/>
    <w:basedOn w:val="a"/>
    <w:qFormat/>
    <w:rsid w:val="0055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553A7B"/>
    <w:pPr>
      <w:suppressLineNumbers/>
    </w:pPr>
  </w:style>
  <w:style w:type="numbering" w:customStyle="1" w:styleId="WW8Num17">
    <w:name w:val="WW8Num17"/>
    <w:qFormat/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7B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qFormat/>
    <w:rsid w:val="00553A7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qFormat/>
    <w:rsid w:val="00553A7B"/>
  </w:style>
  <w:style w:type="character" w:customStyle="1" w:styleId="HTMLPreformattedChar">
    <w:name w:val="HTML Preformatted Char"/>
    <w:basedOn w:val="a0"/>
    <w:qFormat/>
    <w:rsid w:val="00553A7B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basedOn w:val="a0"/>
    <w:qFormat/>
    <w:rsid w:val="00553A7B"/>
  </w:style>
  <w:style w:type="character" w:customStyle="1" w:styleId="BalloonTextChar">
    <w:name w:val="Balloon Text Char"/>
    <w:basedOn w:val="a0"/>
    <w:qFormat/>
    <w:rsid w:val="00553A7B"/>
    <w:rPr>
      <w:rFonts w:ascii="Tahoma" w:hAnsi="Tahoma" w:cs="Tahoma"/>
      <w:sz w:val="16"/>
      <w:szCs w:val="16"/>
    </w:rPr>
  </w:style>
  <w:style w:type="character" w:customStyle="1" w:styleId="1">
    <w:name w:val="Гіперпосилання1"/>
    <w:rsid w:val="00553A7B"/>
    <w:rPr>
      <w:color w:val="000080"/>
      <w:u w:val="single"/>
    </w:rPr>
  </w:style>
  <w:style w:type="character" w:customStyle="1" w:styleId="WW8Num17z0">
    <w:name w:val="WW8Num17z0"/>
    <w:qFormat/>
    <w:rPr>
      <w:rFonts w:eastAsia="Calibri"/>
      <w:sz w:val="28"/>
      <w:szCs w:val="28"/>
      <w:lang w:val="uk-UA" w:eastAsia="en-US"/>
    </w:rPr>
  </w:style>
  <w:style w:type="character" w:customStyle="1" w:styleId="WW8Num15z0">
    <w:name w:val="WW8Num15z0"/>
    <w:qFormat/>
  </w:style>
  <w:style w:type="character" w:customStyle="1" w:styleId="WW8Num11z0">
    <w:name w:val="WW8Num11z0"/>
    <w:qFormat/>
    <w:rPr>
      <w:rFonts w:ascii="Times New Roman" w:eastAsia="Calibri" w:hAnsi="Times New Roman" w:cs="Times New Roman"/>
      <w:sz w:val="28"/>
      <w:szCs w:val="28"/>
      <w:u w:val="none"/>
      <w:lang w:val="uk-UA" w:eastAsia="en-U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paragraph" w:customStyle="1" w:styleId="a3">
    <w:name w:val="Заголовок"/>
    <w:basedOn w:val="a"/>
    <w:next w:val="a4"/>
    <w:qFormat/>
    <w:rsid w:val="00553A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53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"/>
    <w:basedOn w:val="a4"/>
    <w:rsid w:val="00553A7B"/>
    <w:rPr>
      <w:rFonts w:cs="Arial"/>
    </w:rPr>
  </w:style>
  <w:style w:type="paragraph" w:styleId="a6">
    <w:name w:val="caption"/>
    <w:basedOn w:val="a"/>
    <w:qFormat/>
    <w:rsid w:val="00553A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53A7B"/>
    <w:pPr>
      <w:suppressLineNumbers/>
    </w:pPr>
    <w:rPr>
      <w:rFonts w:cs="Arial"/>
    </w:rPr>
  </w:style>
  <w:style w:type="paragraph" w:styleId="a8">
    <w:name w:val="List Paragraph"/>
    <w:basedOn w:val="a"/>
    <w:qFormat/>
    <w:rsid w:val="00553A7B"/>
    <w:pPr>
      <w:ind w:left="720"/>
    </w:pPr>
  </w:style>
  <w:style w:type="paragraph" w:styleId="HTML">
    <w:name w:val="HTML Preformatted"/>
    <w:basedOn w:val="a"/>
    <w:qFormat/>
    <w:rsid w:val="0055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qFormat/>
    <w:rsid w:val="00553A7B"/>
    <w:pPr>
      <w:spacing w:after="120" w:line="480" w:lineRule="auto"/>
    </w:pPr>
  </w:style>
  <w:style w:type="paragraph" w:styleId="a9">
    <w:name w:val="Balloon Text"/>
    <w:basedOn w:val="a"/>
    <w:qFormat/>
    <w:rsid w:val="0055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553A7B"/>
    <w:pPr>
      <w:suppressLineNumbers/>
    </w:pPr>
  </w:style>
  <w:style w:type="numbering" w:customStyle="1" w:styleId="WW8Num17">
    <w:name w:val="WW8Num17"/>
    <w:qFormat/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.net.lib/" TargetMode="External"/><Relationship Id="rId21" Type="http://schemas.openxmlformats.org/officeDocument/2006/relationships/hyperlink" Target="http://poetry.uazone.net/" TargetMode="External"/><Relationship Id="rId42" Type="http://schemas.openxmlformats.org/officeDocument/2006/relationships/hyperlink" Target="http://ukrlib.com.ua/" TargetMode="External"/><Relationship Id="rId47" Type="http://schemas.openxmlformats.org/officeDocument/2006/relationships/hyperlink" Target="http://ukrlit.kma.mk.ua/" TargetMode="External"/><Relationship Id="rId63" Type="http://schemas.openxmlformats.org/officeDocument/2006/relationships/hyperlink" Target="http://www.lib.org.ua/" TargetMode="External"/><Relationship Id="rId68" Type="http://schemas.openxmlformats.org/officeDocument/2006/relationships/hyperlink" Target="http://ukrcenter.com/" TargetMode="External"/><Relationship Id="rId84" Type="http://schemas.openxmlformats.org/officeDocument/2006/relationships/hyperlink" Target="http://www.ukrib.km.ru/" TargetMode="External"/><Relationship Id="rId89" Type="http://schemas.openxmlformats.org/officeDocument/2006/relationships/hyperlink" Target="http://www.day.kiev.ua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uahistory.cjb.net/" TargetMode="External"/><Relationship Id="rId92" Type="http://schemas.openxmlformats.org/officeDocument/2006/relationships/hyperlink" Target="http://www.day.kiev.u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buv.gov.ua/" TargetMode="External"/><Relationship Id="rId29" Type="http://schemas.openxmlformats.org/officeDocument/2006/relationships/hyperlink" Target="http://www.internet.net.lib/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://poetry.uazone.net/" TargetMode="External"/><Relationship Id="rId32" Type="http://schemas.openxmlformats.org/officeDocument/2006/relationships/hyperlink" Target="http://www.internet.net.lib/" TargetMode="External"/><Relationship Id="rId37" Type="http://schemas.openxmlformats.org/officeDocument/2006/relationships/hyperlink" Target="http://ukrtown.com.library/" TargetMode="External"/><Relationship Id="rId40" Type="http://schemas.openxmlformats.org/officeDocument/2006/relationships/hyperlink" Target="http://ukrtown.com.library/" TargetMode="External"/><Relationship Id="rId45" Type="http://schemas.openxmlformats.org/officeDocument/2006/relationships/hyperlink" Target="http://ukrlib.com.ua/" TargetMode="External"/><Relationship Id="rId53" Type="http://schemas.openxmlformats.org/officeDocument/2006/relationships/hyperlink" Target="http://ukrlit.kma.mk.ua/" TargetMode="External"/><Relationship Id="rId58" Type="http://schemas.openxmlformats.org/officeDocument/2006/relationships/hyperlink" Target="http://www.lib.org.ua/" TargetMode="External"/><Relationship Id="rId66" Type="http://schemas.openxmlformats.org/officeDocument/2006/relationships/hyperlink" Target="http://ukrcenter.com/" TargetMode="External"/><Relationship Id="rId74" Type="http://schemas.openxmlformats.org/officeDocument/2006/relationships/hyperlink" Target="http://www.uahistory.cjb.net/" TargetMode="External"/><Relationship Id="rId79" Type="http://schemas.openxmlformats.org/officeDocument/2006/relationships/hyperlink" Target="http://www.ukrib.km.ru/" TargetMode="External"/><Relationship Id="rId87" Type="http://schemas.openxmlformats.org/officeDocument/2006/relationships/hyperlink" Target="http://www.ukrib.km.ru/" TargetMode="External"/><Relationship Id="rId102" Type="http://schemas.openxmlformats.org/officeDocument/2006/relationships/hyperlink" Target="http://www.akademia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lib.org.ua/" TargetMode="External"/><Relationship Id="rId82" Type="http://schemas.openxmlformats.org/officeDocument/2006/relationships/hyperlink" Target="http://www.ukrib.km.ru/" TargetMode="External"/><Relationship Id="rId90" Type="http://schemas.openxmlformats.org/officeDocument/2006/relationships/hyperlink" Target="http://www.day.kiev.ua/" TargetMode="External"/><Relationship Id="rId95" Type="http://schemas.openxmlformats.org/officeDocument/2006/relationships/hyperlink" Target="http://www.day.kiev.ua/" TargetMode="External"/><Relationship Id="rId19" Type="http://schemas.openxmlformats.org/officeDocument/2006/relationships/hyperlink" Target="http://poetry.uazone.net/" TargetMode="External"/><Relationship Id="rId14" Type="http://schemas.openxmlformats.org/officeDocument/2006/relationships/hyperlink" Target="http://www.nbuv.gov.ua/" TargetMode="External"/><Relationship Id="rId22" Type="http://schemas.openxmlformats.org/officeDocument/2006/relationships/hyperlink" Target="http://poetry.uazone.net/" TargetMode="External"/><Relationship Id="rId27" Type="http://schemas.openxmlformats.org/officeDocument/2006/relationships/hyperlink" Target="http://www.internet.net.lib/" TargetMode="External"/><Relationship Id="rId30" Type="http://schemas.openxmlformats.org/officeDocument/2006/relationships/hyperlink" Target="http://www.internet.net.lib/" TargetMode="External"/><Relationship Id="rId35" Type="http://schemas.openxmlformats.org/officeDocument/2006/relationships/hyperlink" Target="http://ukrtown.com.library/" TargetMode="External"/><Relationship Id="rId43" Type="http://schemas.openxmlformats.org/officeDocument/2006/relationships/hyperlink" Target="http://ukrlib.com.ua/" TargetMode="External"/><Relationship Id="rId48" Type="http://schemas.openxmlformats.org/officeDocument/2006/relationships/hyperlink" Target="http://ukrlit.kma.mk.ua/" TargetMode="External"/><Relationship Id="rId56" Type="http://schemas.openxmlformats.org/officeDocument/2006/relationships/hyperlink" Target="http://www.lib.org.ua/" TargetMode="External"/><Relationship Id="rId64" Type="http://schemas.openxmlformats.org/officeDocument/2006/relationships/hyperlink" Target="http://www.lib.org.ua/" TargetMode="External"/><Relationship Id="rId69" Type="http://schemas.openxmlformats.org/officeDocument/2006/relationships/hyperlink" Target="http://ukrcenter.com/" TargetMode="External"/><Relationship Id="rId77" Type="http://schemas.openxmlformats.org/officeDocument/2006/relationships/hyperlink" Target="http://www.uahistory.cjb.net/" TargetMode="External"/><Relationship Id="rId100" Type="http://schemas.openxmlformats.org/officeDocument/2006/relationships/hyperlink" Target="http://www.akademia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ukrlit.kma.mk.ua/" TargetMode="External"/><Relationship Id="rId72" Type="http://schemas.openxmlformats.org/officeDocument/2006/relationships/hyperlink" Target="http://www.uahistory.cjb.net/" TargetMode="External"/><Relationship Id="rId80" Type="http://schemas.openxmlformats.org/officeDocument/2006/relationships/hyperlink" Target="http://www.ukrib.km.ru/" TargetMode="External"/><Relationship Id="rId85" Type="http://schemas.openxmlformats.org/officeDocument/2006/relationships/hyperlink" Target="http://www.ukrib.km.ru/" TargetMode="External"/><Relationship Id="rId93" Type="http://schemas.openxmlformats.org/officeDocument/2006/relationships/hyperlink" Target="http://www.day.kiev.ua/" TargetMode="External"/><Relationship Id="rId98" Type="http://schemas.openxmlformats.org/officeDocument/2006/relationships/hyperlink" Target="http://ukrainskamova.narod.r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www.nbuv.gov.ua/" TargetMode="External"/><Relationship Id="rId25" Type="http://schemas.openxmlformats.org/officeDocument/2006/relationships/hyperlink" Target="http://poetry.uazone.net/" TargetMode="External"/><Relationship Id="rId33" Type="http://schemas.openxmlformats.org/officeDocument/2006/relationships/hyperlink" Target="http://www.internet.net.lib/" TargetMode="External"/><Relationship Id="rId38" Type="http://schemas.openxmlformats.org/officeDocument/2006/relationships/hyperlink" Target="http://ukrtown.com.library/" TargetMode="External"/><Relationship Id="rId46" Type="http://schemas.openxmlformats.org/officeDocument/2006/relationships/hyperlink" Target="http://ukrlib.com.ua/" TargetMode="External"/><Relationship Id="rId59" Type="http://schemas.openxmlformats.org/officeDocument/2006/relationships/hyperlink" Target="http://www.lib.org.ua/" TargetMode="External"/><Relationship Id="rId67" Type="http://schemas.openxmlformats.org/officeDocument/2006/relationships/hyperlink" Target="http://ukrcenter.com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poetry.uazone.net/" TargetMode="External"/><Relationship Id="rId41" Type="http://schemas.openxmlformats.org/officeDocument/2006/relationships/hyperlink" Target="http://ukrtown.com.library/" TargetMode="External"/><Relationship Id="rId54" Type="http://schemas.openxmlformats.org/officeDocument/2006/relationships/hyperlink" Target="http://ukrlit.kma.mk.ua/" TargetMode="External"/><Relationship Id="rId62" Type="http://schemas.openxmlformats.org/officeDocument/2006/relationships/hyperlink" Target="http://www.lib.org.ua/" TargetMode="External"/><Relationship Id="rId70" Type="http://schemas.openxmlformats.org/officeDocument/2006/relationships/hyperlink" Target="http://www.uahistory.cjb.net/" TargetMode="External"/><Relationship Id="rId75" Type="http://schemas.openxmlformats.org/officeDocument/2006/relationships/hyperlink" Target="http://www.uahistory.cjb.net/" TargetMode="External"/><Relationship Id="rId83" Type="http://schemas.openxmlformats.org/officeDocument/2006/relationships/hyperlink" Target="http://www.ukrib.km.ru/" TargetMode="External"/><Relationship Id="rId88" Type="http://schemas.openxmlformats.org/officeDocument/2006/relationships/hyperlink" Target="http://www.day.kiev.ua/" TargetMode="External"/><Relationship Id="rId91" Type="http://schemas.openxmlformats.org/officeDocument/2006/relationships/hyperlink" Target="http://www.day.kiev.ua/" TargetMode="External"/><Relationship Id="rId96" Type="http://schemas.openxmlformats.org/officeDocument/2006/relationships/hyperlink" Target="http://www.day.kiev.ua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://poetry.uazone.net/" TargetMode="External"/><Relationship Id="rId28" Type="http://schemas.openxmlformats.org/officeDocument/2006/relationships/hyperlink" Target="http://www.internet.net.lib/" TargetMode="External"/><Relationship Id="rId36" Type="http://schemas.openxmlformats.org/officeDocument/2006/relationships/hyperlink" Target="http://ukrtown.com.library/" TargetMode="External"/><Relationship Id="rId49" Type="http://schemas.openxmlformats.org/officeDocument/2006/relationships/hyperlink" Target="http://ukrlit.kma.mk.ua/" TargetMode="External"/><Relationship Id="rId57" Type="http://schemas.openxmlformats.org/officeDocument/2006/relationships/hyperlink" Target="http://www.lib.org.ua/" TargetMode="External"/><Relationship Id="rId10" Type="http://schemas.openxmlformats.org/officeDocument/2006/relationships/hyperlink" Target="http://www.nbuv.gov.ua/" TargetMode="External"/><Relationship Id="rId31" Type="http://schemas.openxmlformats.org/officeDocument/2006/relationships/hyperlink" Target="http://www.internet.net.lib/" TargetMode="External"/><Relationship Id="rId44" Type="http://schemas.openxmlformats.org/officeDocument/2006/relationships/hyperlink" Target="http://ukrlib.com.ua/" TargetMode="External"/><Relationship Id="rId52" Type="http://schemas.openxmlformats.org/officeDocument/2006/relationships/hyperlink" Target="http://ukrlit.kma.mk.ua/" TargetMode="External"/><Relationship Id="rId60" Type="http://schemas.openxmlformats.org/officeDocument/2006/relationships/hyperlink" Target="http://www.lib.org.ua/" TargetMode="External"/><Relationship Id="rId65" Type="http://schemas.openxmlformats.org/officeDocument/2006/relationships/hyperlink" Target="http://ukrcenter.com/" TargetMode="External"/><Relationship Id="rId73" Type="http://schemas.openxmlformats.org/officeDocument/2006/relationships/hyperlink" Target="http://www.uahistory.cjb.net/" TargetMode="External"/><Relationship Id="rId78" Type="http://schemas.openxmlformats.org/officeDocument/2006/relationships/hyperlink" Target="http://www.uahistory.cjb.net/" TargetMode="External"/><Relationship Id="rId81" Type="http://schemas.openxmlformats.org/officeDocument/2006/relationships/hyperlink" Target="http://www.ukrib.km.ru/" TargetMode="External"/><Relationship Id="rId86" Type="http://schemas.openxmlformats.org/officeDocument/2006/relationships/hyperlink" Target="http://www.ukrib.km.ru/" TargetMode="External"/><Relationship Id="rId94" Type="http://schemas.openxmlformats.org/officeDocument/2006/relationships/hyperlink" Target="http://www.day.kiev.ua/" TargetMode="External"/><Relationship Id="rId99" Type="http://schemas.openxmlformats.org/officeDocument/2006/relationships/hyperlink" Target="http://ukrainskamova.narod.ru/" TargetMode="External"/><Relationship Id="rId101" Type="http://schemas.openxmlformats.org/officeDocument/2006/relationships/hyperlink" Target="http://www.akademia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nter_ekspert@ukr.net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www.nbuv.gov.ua/" TargetMode="External"/><Relationship Id="rId39" Type="http://schemas.openxmlformats.org/officeDocument/2006/relationships/hyperlink" Target="http://ukrtown.com.library/" TargetMode="External"/><Relationship Id="rId34" Type="http://schemas.openxmlformats.org/officeDocument/2006/relationships/hyperlink" Target="http://www.internet.net.lib/" TargetMode="External"/><Relationship Id="rId50" Type="http://schemas.openxmlformats.org/officeDocument/2006/relationships/hyperlink" Target="http://ukrlit.kma.mk.ua/" TargetMode="External"/><Relationship Id="rId55" Type="http://schemas.openxmlformats.org/officeDocument/2006/relationships/hyperlink" Target="http://ukrlit.kma.mk.ua/" TargetMode="External"/><Relationship Id="rId76" Type="http://schemas.openxmlformats.org/officeDocument/2006/relationships/hyperlink" Target="http://www.uahistory.cjb.net/" TargetMode="External"/><Relationship Id="rId97" Type="http://schemas.openxmlformats.org/officeDocument/2006/relationships/hyperlink" Target="http://ukrainskamova.narod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AE2F7-246B-4480-BE26-D17F578CBE7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08c0b77-8e73-4ef4-9d6f-fd27adc179fb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F90EC-B797-4A85-A30F-3F0DBE4F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C63AC-CC33-40DC-8DC2-36FDC9624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19147</Words>
  <Characters>10914</Characters>
  <Application>Microsoft Office Word</Application>
  <DocSecurity>0</DocSecurity>
  <Lines>90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КВНЗ ХАНО</Company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Березанец</dc:creator>
  <cp:lastModifiedBy>школа</cp:lastModifiedBy>
  <cp:revision>2</cp:revision>
  <dcterms:created xsi:type="dcterms:W3CDTF">2021-11-22T14:33:00Z</dcterms:created>
  <dcterms:modified xsi:type="dcterms:W3CDTF">2021-11-22T14:33:00Z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